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FF8" w:rsidRDefault="004F6BF5" w:rsidP="004F6BF5">
      <w:pPr>
        <w:pStyle w:val="Nagwek2"/>
        <w:jc w:val="center"/>
        <w:rPr>
          <w:color w:val="FF0000"/>
        </w:rPr>
      </w:pPr>
      <w:r w:rsidRPr="00D376F1">
        <w:rPr>
          <w:color w:val="FF0000"/>
        </w:rPr>
        <w:t xml:space="preserve">Propozycja tematów </w:t>
      </w:r>
      <w:r w:rsidR="00B6109D">
        <w:rPr>
          <w:color w:val="FF0000"/>
        </w:rPr>
        <w:t xml:space="preserve">z przedmiotu systemy baz danych </w:t>
      </w:r>
    </w:p>
    <w:p w:rsidR="00B6109D" w:rsidRPr="00B6109D" w:rsidRDefault="00B6109D" w:rsidP="00B6109D">
      <w:r>
        <w:t>W 1 roku nauki</w:t>
      </w:r>
    </w:p>
    <w:p w:rsidR="00FF1371" w:rsidRPr="00FF1371" w:rsidRDefault="00FF1371" w:rsidP="00FF1371"/>
    <w:p w:rsidR="004F6BF5" w:rsidRDefault="004F6BF5" w:rsidP="004F6BF5">
      <w:pPr>
        <w:pStyle w:val="Akapitzlist"/>
        <w:numPr>
          <w:ilvl w:val="0"/>
          <w:numId w:val="1"/>
        </w:numPr>
      </w:pPr>
      <w:r w:rsidRPr="004F6BF5">
        <w:t>Regulamin pracowni komputerowej. Przepisy BHP.</w:t>
      </w:r>
    </w:p>
    <w:p w:rsidR="004B1C01" w:rsidRDefault="004F6BF5" w:rsidP="00987179">
      <w:pPr>
        <w:pStyle w:val="Akapitzlist"/>
        <w:numPr>
          <w:ilvl w:val="0"/>
          <w:numId w:val="1"/>
        </w:numPr>
      </w:pPr>
      <w:r w:rsidRPr="004F6BF5">
        <w:t>Zapoznanie z programem nauczania i kryteriami oceniania z przedmiotu.</w:t>
      </w:r>
      <w:r w:rsidR="004B1C01">
        <w:t xml:space="preserve"> </w:t>
      </w:r>
    </w:p>
    <w:p w:rsidR="00311414" w:rsidRDefault="00311414" w:rsidP="00987179">
      <w:pPr>
        <w:pStyle w:val="Akapitzlist"/>
        <w:numPr>
          <w:ilvl w:val="0"/>
          <w:numId w:val="1"/>
        </w:numPr>
      </w:pPr>
      <w:r>
        <w:t>Wprowadzenie do baz danych.</w:t>
      </w:r>
      <w:r w:rsidR="004B1C01">
        <w:t xml:space="preserve"> </w:t>
      </w:r>
      <w:r w:rsidR="004B1C01" w:rsidRPr="006339C0">
        <w:t>Pojęcie bazy danych -podstawowe definicje.</w:t>
      </w:r>
    </w:p>
    <w:p w:rsidR="006339C0" w:rsidRDefault="006339C0" w:rsidP="00311414">
      <w:pPr>
        <w:pStyle w:val="Akapitzlist"/>
        <w:numPr>
          <w:ilvl w:val="0"/>
          <w:numId w:val="1"/>
        </w:numPr>
      </w:pPr>
      <w:r w:rsidRPr="006339C0">
        <w:t>Właściwości baz danych.</w:t>
      </w:r>
      <w:r w:rsidR="004B1C01" w:rsidRPr="004B1C01">
        <w:t xml:space="preserve"> </w:t>
      </w:r>
      <w:r w:rsidR="004B1C01">
        <w:t>Funkcje SZBD.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Modele danych.</w:t>
      </w:r>
      <w:r w:rsidR="004B1C01">
        <w:t xml:space="preserve"> Relacyjny model danych.</w:t>
      </w:r>
    </w:p>
    <w:p w:rsidR="004B1C01" w:rsidRDefault="004B1C01" w:rsidP="006339C0">
      <w:pPr>
        <w:pStyle w:val="Akapitzlist"/>
        <w:numPr>
          <w:ilvl w:val="0"/>
          <w:numId w:val="1"/>
        </w:numPr>
      </w:pPr>
      <w:r>
        <w:t>Cechy relacyjnej bazy danych.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Integralność danych.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Charakterystyka elementów bazy danych.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Sieciowe serwery baz danych.</w:t>
      </w:r>
      <w:r w:rsidR="004B1C01">
        <w:t xml:space="preserve"> Architektura systemu baz danych.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Projektowanie bazy danych. Zasady projektowania.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Projektowanie konceptualne, logiczne i fizyczne.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Związki pomiędzy tabelami bazy danych.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Normalizowanie baz danych.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Normalizowanie baz danych.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Diagramy związków encji (ERD).</w:t>
      </w:r>
    </w:p>
    <w:p w:rsidR="002C32AD" w:rsidRDefault="002C32AD" w:rsidP="006339C0">
      <w:pPr>
        <w:pStyle w:val="Akapitzlist"/>
        <w:numPr>
          <w:ilvl w:val="0"/>
          <w:numId w:val="1"/>
        </w:numPr>
      </w:pPr>
      <w:r>
        <w:t>Typy danych używanych w bazach danych.</w:t>
      </w:r>
    </w:p>
    <w:p w:rsidR="002C32AD" w:rsidRDefault="002C32AD" w:rsidP="006339C0">
      <w:pPr>
        <w:pStyle w:val="Akapitzlist"/>
        <w:numPr>
          <w:ilvl w:val="0"/>
          <w:numId w:val="1"/>
        </w:numPr>
      </w:pPr>
      <w:r>
        <w:t>Budowanie własnego diagramu ERD.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Projektowanie bazy danych za pomocą narzędzi CASE.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Sprawdzian wiadomości.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Wygląd, menu i obiekty programu MS Access.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Projektowanie tabel do baz danych. Okno projektu tabeli. Typy danych.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Właściwości pól tabel.</w:t>
      </w:r>
    </w:p>
    <w:p w:rsidR="002C32AD" w:rsidRDefault="002C32AD" w:rsidP="006339C0">
      <w:pPr>
        <w:pStyle w:val="Akapitzlist"/>
        <w:numPr>
          <w:ilvl w:val="0"/>
          <w:numId w:val="1"/>
        </w:numPr>
      </w:pPr>
      <w:r w:rsidRPr="006339C0">
        <w:t>Reguły integralności bazy danych. Sprawdzenie poprawności danych.</w:t>
      </w:r>
    </w:p>
    <w:p w:rsidR="002C32AD" w:rsidRDefault="002C32AD" w:rsidP="002C32AD">
      <w:pPr>
        <w:pStyle w:val="Akapitzlist"/>
        <w:numPr>
          <w:ilvl w:val="0"/>
          <w:numId w:val="1"/>
        </w:numPr>
      </w:pPr>
      <w:r w:rsidRPr="006339C0">
        <w:t>Zasady tworzenia relacji między tabelami.</w:t>
      </w:r>
    </w:p>
    <w:p w:rsidR="002C32AD" w:rsidRDefault="002C32AD" w:rsidP="006339C0">
      <w:pPr>
        <w:pStyle w:val="Akapitzlist"/>
        <w:numPr>
          <w:ilvl w:val="0"/>
          <w:numId w:val="1"/>
        </w:numPr>
      </w:pPr>
      <w:r>
        <w:t xml:space="preserve">Tworzenie tabel i relacji w </w:t>
      </w:r>
      <w:r w:rsidRPr="006339C0">
        <w:t>MS Access</w:t>
      </w:r>
      <w:r>
        <w:t>.</w:t>
      </w:r>
    </w:p>
    <w:p w:rsidR="006339C0" w:rsidRDefault="006339C0" w:rsidP="002C32AD">
      <w:pPr>
        <w:pStyle w:val="Akapitzlist"/>
        <w:numPr>
          <w:ilvl w:val="0"/>
          <w:numId w:val="1"/>
        </w:numPr>
      </w:pPr>
      <w:r w:rsidRPr="006339C0">
        <w:t>Importowanie i eksportowanie danych 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Sortowanie i filtrowanie rekordów.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 xml:space="preserve">Definiowanie wyrażeń w </w:t>
      </w:r>
      <w:proofErr w:type="spellStart"/>
      <w:r w:rsidRPr="006339C0">
        <w:t>Accessie</w:t>
      </w:r>
      <w:proofErr w:type="spellEnd"/>
      <w:r w:rsidRPr="006339C0">
        <w:t>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Kwerendy – wiadomości ogólne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Rodzaje kwerend wykorzystywanych do przetwarzania danych.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Tworzenie nowych kwerend za pomocą kreatora.</w:t>
      </w:r>
    </w:p>
    <w:p w:rsidR="006339C0" w:rsidRDefault="006339C0" w:rsidP="002C32AD">
      <w:pPr>
        <w:pStyle w:val="Akapitzlist"/>
        <w:numPr>
          <w:ilvl w:val="0"/>
          <w:numId w:val="1"/>
        </w:numPr>
      </w:pPr>
      <w:r w:rsidRPr="006339C0">
        <w:t>Wybór tabel i pól do kwerendy.</w:t>
      </w:r>
      <w:r w:rsidR="002C32AD">
        <w:t xml:space="preserve"> </w:t>
      </w:r>
      <w:r w:rsidRPr="006339C0">
        <w:t>Określanie kryteriów kwerendy</w:t>
      </w:r>
      <w:r w:rsidR="002C32AD">
        <w:t>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Konstruktor wyrażeń.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Kwerendy wybierające.</w:t>
      </w:r>
    </w:p>
    <w:p w:rsidR="002C32AD" w:rsidRDefault="002C32AD" w:rsidP="006339C0">
      <w:pPr>
        <w:pStyle w:val="Akapitzlist"/>
        <w:numPr>
          <w:ilvl w:val="0"/>
          <w:numId w:val="1"/>
        </w:numPr>
      </w:pPr>
      <w:r>
        <w:t>Funkcje grupujące.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Kwerendy funkcjonalne.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Budowanie kwerend krzyżowych.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Wprowadzenie do SQL.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Język SQL w programie Access.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Kwerenda wybierająca w języku SQL.</w:t>
      </w:r>
    </w:p>
    <w:p w:rsidR="008961E2" w:rsidRDefault="008961E2" w:rsidP="006339C0">
      <w:pPr>
        <w:pStyle w:val="Akapitzlist"/>
        <w:numPr>
          <w:ilvl w:val="0"/>
          <w:numId w:val="1"/>
        </w:numPr>
      </w:pPr>
      <w:r>
        <w:lastRenderedPageBreak/>
        <w:t>Sprawdzian praktyczny z kwerend.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Rozwiązywanie zadania maturalnego z baz danych.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Rozwiązywanie zadania maturalnego z baz danych.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Formularze do przetwarzania danych. Tworzenie formularza za pomocą kreatora.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Formatowanie formularzy.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Dodawanie formantów</w:t>
      </w:r>
      <w:r>
        <w:t>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Obliczenia w formularzach.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Makropolecenia.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Formularz sterujący.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Raporty.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Autoformatowanie raportów.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Obliczenia w raportach.</w:t>
      </w:r>
    </w:p>
    <w:p w:rsidR="008563E0" w:rsidRDefault="008563E0" w:rsidP="006339C0">
      <w:pPr>
        <w:pStyle w:val="Akapitzlist"/>
        <w:numPr>
          <w:ilvl w:val="0"/>
          <w:numId w:val="1"/>
        </w:numPr>
      </w:pPr>
      <w:r>
        <w:t>Praca nad własnymi projektami z baz danych.</w:t>
      </w:r>
    </w:p>
    <w:p w:rsidR="008563E0" w:rsidRDefault="008563E0" w:rsidP="008563E0">
      <w:pPr>
        <w:pStyle w:val="Akapitzlist"/>
        <w:numPr>
          <w:ilvl w:val="0"/>
          <w:numId w:val="1"/>
        </w:numPr>
      </w:pPr>
      <w:r>
        <w:t>Praca nad własnymi projektami z baz danych.</w:t>
      </w:r>
    </w:p>
    <w:p w:rsidR="008563E0" w:rsidRDefault="008563E0" w:rsidP="008563E0">
      <w:pPr>
        <w:pStyle w:val="Akapitzlist"/>
        <w:numPr>
          <w:ilvl w:val="0"/>
          <w:numId w:val="1"/>
        </w:numPr>
      </w:pPr>
      <w:r>
        <w:t>Prezentacja i ocena projektów.</w:t>
      </w:r>
    </w:p>
    <w:p w:rsidR="006339C0" w:rsidRDefault="008961E2" w:rsidP="006339C0">
      <w:pPr>
        <w:pStyle w:val="Akapitzlist"/>
        <w:numPr>
          <w:ilvl w:val="0"/>
          <w:numId w:val="1"/>
        </w:numPr>
      </w:pPr>
      <w:r>
        <w:t>Administrowanie systemem bazy danych</w:t>
      </w:r>
      <w:r w:rsidRPr="008961E2">
        <w:t xml:space="preserve"> </w:t>
      </w:r>
      <w:r w:rsidRPr="006339C0">
        <w:t>MS Access</w:t>
      </w:r>
      <w:r>
        <w:t xml:space="preserve">. </w:t>
      </w:r>
    </w:p>
    <w:p w:rsidR="006339C0" w:rsidRDefault="006339C0" w:rsidP="006339C0">
      <w:pPr>
        <w:pStyle w:val="Akapitzlist"/>
        <w:numPr>
          <w:ilvl w:val="0"/>
          <w:numId w:val="1"/>
        </w:numPr>
      </w:pPr>
      <w:r w:rsidRPr="006339C0">
        <w:t>Moduły. Makra.</w:t>
      </w:r>
    </w:p>
    <w:p w:rsidR="008563E0" w:rsidRDefault="006339C0" w:rsidP="008563E0">
      <w:pPr>
        <w:pStyle w:val="Akapitzlist"/>
        <w:numPr>
          <w:ilvl w:val="0"/>
          <w:numId w:val="1"/>
        </w:numPr>
      </w:pPr>
      <w:r w:rsidRPr="006339C0">
        <w:t>VBA– pierwsze polecenia. Wykorzystanie prostych kodów Visual Basic</w:t>
      </w:r>
      <w:r>
        <w:t>.</w:t>
      </w:r>
    </w:p>
    <w:p w:rsidR="006339C0" w:rsidRDefault="005E5149" w:rsidP="006339C0">
      <w:pPr>
        <w:pStyle w:val="Akapitzlist"/>
        <w:numPr>
          <w:ilvl w:val="0"/>
          <w:numId w:val="1"/>
        </w:numPr>
      </w:pPr>
      <w:r>
        <w:t xml:space="preserve">Alternatywa dla programu </w:t>
      </w:r>
      <w:r w:rsidRPr="006339C0">
        <w:t>MS Access</w:t>
      </w:r>
      <w:r>
        <w:t xml:space="preserve"> - </w:t>
      </w:r>
      <w:r w:rsidR="006339C0" w:rsidRPr="006339C0">
        <w:t xml:space="preserve"> </w:t>
      </w:r>
      <w:proofErr w:type="spellStart"/>
      <w:r w:rsidR="006339C0" w:rsidRPr="006339C0">
        <w:t>Libre</w:t>
      </w:r>
      <w:proofErr w:type="spellEnd"/>
      <w:r w:rsidR="006339C0" w:rsidRPr="006339C0">
        <w:t xml:space="preserve"> Office Base.</w:t>
      </w:r>
    </w:p>
    <w:p w:rsidR="006339C0" w:rsidRDefault="006339C0" w:rsidP="007A2C40">
      <w:pPr>
        <w:pStyle w:val="Akapitzlist"/>
        <w:numPr>
          <w:ilvl w:val="0"/>
          <w:numId w:val="1"/>
        </w:numPr>
      </w:pPr>
      <w:r w:rsidRPr="006339C0">
        <w:t>Podsumowanie rocznej nauki przedmiotu.</w:t>
      </w:r>
    </w:p>
    <w:p w:rsidR="006339C0" w:rsidRDefault="006339C0" w:rsidP="007A2C40">
      <w:pPr>
        <w:pStyle w:val="Akapitzlist"/>
      </w:pPr>
    </w:p>
    <w:p w:rsidR="00B6109D" w:rsidRDefault="00B6109D" w:rsidP="007A2C40">
      <w:pPr>
        <w:pStyle w:val="Akapitzlist"/>
      </w:pPr>
    </w:p>
    <w:p w:rsidR="00B6109D" w:rsidRPr="002C32AD" w:rsidRDefault="00B6109D" w:rsidP="00B6109D">
      <w:pPr>
        <w:ind w:left="360"/>
        <w:rPr>
          <w:color w:val="365F91" w:themeColor="accent1" w:themeShade="BF"/>
        </w:rPr>
      </w:pPr>
      <w:r>
        <w:rPr>
          <w:color w:val="365F91" w:themeColor="accent1" w:themeShade="BF"/>
        </w:rPr>
        <w:t xml:space="preserve">Studium przypadków- USE CASE </w:t>
      </w:r>
      <w:r w:rsidRPr="0029256D">
        <w:rPr>
          <w:color w:val="365F91" w:themeColor="accent1" w:themeShade="BF"/>
        </w:rPr>
        <w:t>– temat dodatkowy</w:t>
      </w:r>
    </w:p>
    <w:p w:rsidR="00B6109D" w:rsidRDefault="00B6109D" w:rsidP="007A2C40">
      <w:pPr>
        <w:pStyle w:val="Akapitzlist"/>
      </w:pPr>
      <w:bookmarkStart w:id="0" w:name="_GoBack"/>
      <w:bookmarkEnd w:id="0"/>
    </w:p>
    <w:sectPr w:rsidR="00B61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CE3BB7"/>
    <w:multiLevelType w:val="hybridMultilevel"/>
    <w:tmpl w:val="1CE83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6BF5"/>
    <w:rsid w:val="0029256D"/>
    <w:rsid w:val="002C32AD"/>
    <w:rsid w:val="00307B49"/>
    <w:rsid w:val="00311414"/>
    <w:rsid w:val="003A0FF8"/>
    <w:rsid w:val="004B1294"/>
    <w:rsid w:val="004B1C01"/>
    <w:rsid w:val="004F6BF5"/>
    <w:rsid w:val="005019C3"/>
    <w:rsid w:val="005E5149"/>
    <w:rsid w:val="006339C0"/>
    <w:rsid w:val="006A02E8"/>
    <w:rsid w:val="00791E2C"/>
    <w:rsid w:val="007A2C40"/>
    <w:rsid w:val="008563E0"/>
    <w:rsid w:val="008961E2"/>
    <w:rsid w:val="00A55542"/>
    <w:rsid w:val="00B14DA9"/>
    <w:rsid w:val="00B36175"/>
    <w:rsid w:val="00B6109D"/>
    <w:rsid w:val="00C43F73"/>
    <w:rsid w:val="00D376F1"/>
    <w:rsid w:val="00FF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4AEFF"/>
  <w15:docId w15:val="{5A690942-67E0-45B1-953E-1B8E50870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6B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6B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4F6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344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Katarzyna Dymura</cp:lastModifiedBy>
  <cp:revision>15</cp:revision>
  <cp:lastPrinted>2019-09-19T09:36:00Z</cp:lastPrinted>
  <dcterms:created xsi:type="dcterms:W3CDTF">2019-09-19T09:28:00Z</dcterms:created>
  <dcterms:modified xsi:type="dcterms:W3CDTF">2023-09-04T20:38:00Z</dcterms:modified>
</cp:coreProperties>
</file>